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3A907" w14:textId="77777777" w:rsidR="00494E5A" w:rsidRPr="00F26BA3" w:rsidRDefault="00494E5A" w:rsidP="00494E5A">
      <w:pPr>
        <w:pStyle w:val="Pealkiri1"/>
        <w:jc w:val="both"/>
        <w:rPr>
          <w:rFonts w:ascii="Times New Roman" w:hAnsi="Times New Roman" w:cs="Times New Roman"/>
          <w:sz w:val="28"/>
          <w:szCs w:val="28"/>
        </w:rPr>
      </w:pPr>
      <w:r w:rsidRPr="00F26BA3">
        <w:rPr>
          <w:rFonts w:ascii="Times New Roman" w:hAnsi="Times New Roman" w:cs="Times New Roman"/>
          <w:sz w:val="28"/>
          <w:szCs w:val="28"/>
        </w:rPr>
        <w:t>M1</w:t>
      </w:r>
      <w:r w:rsidR="00F26BA3">
        <w:rPr>
          <w:rFonts w:ascii="Times New Roman" w:hAnsi="Times New Roman" w:cs="Times New Roman"/>
          <w:sz w:val="28"/>
          <w:szCs w:val="28"/>
        </w:rPr>
        <w:t xml:space="preserve"> –</w:t>
      </w:r>
      <w:r w:rsidRPr="00F26BA3">
        <w:rPr>
          <w:rFonts w:ascii="Times New Roman" w:hAnsi="Times New Roman" w:cs="Times New Roman"/>
          <w:sz w:val="28"/>
          <w:szCs w:val="28"/>
        </w:rPr>
        <w:t xml:space="preserve"> Kohalikul ressursil baseeruva ettevõtluse arendamine</w:t>
      </w:r>
    </w:p>
    <w:p w14:paraId="1238544D" w14:textId="77777777" w:rsidR="00494E5A" w:rsidRPr="00F26BA3" w:rsidRDefault="00494E5A" w:rsidP="00494E5A">
      <w:pPr>
        <w:jc w:val="both"/>
        <w:rPr>
          <w:rFonts w:ascii="Times New Roman" w:hAnsi="Times New Roman" w:cs="Times New Roman"/>
          <w:sz w:val="24"/>
          <w:szCs w:val="24"/>
        </w:rPr>
      </w:pPr>
    </w:p>
    <w:p w14:paraId="1606D0E3" w14:textId="77777777" w:rsidR="00494E5A" w:rsidRPr="00F26BA3" w:rsidRDefault="00494E5A" w:rsidP="00F26BA3">
      <w:pPr>
        <w:spacing w:after="0"/>
        <w:jc w:val="both"/>
        <w:rPr>
          <w:rFonts w:ascii="Times New Roman" w:hAnsi="Times New Roman" w:cs="Times New Roman"/>
          <w:sz w:val="24"/>
          <w:szCs w:val="24"/>
        </w:rPr>
      </w:pPr>
      <w:r w:rsidRPr="00F26BA3">
        <w:rPr>
          <w:rFonts w:ascii="Times New Roman" w:hAnsi="Times New Roman" w:cs="Times New Roman"/>
          <w:b/>
          <w:bCs/>
          <w:sz w:val="24"/>
          <w:szCs w:val="24"/>
        </w:rPr>
        <w:t>Strateegia meetme rak</w:t>
      </w:r>
      <w:r w:rsidR="00F26BA3">
        <w:rPr>
          <w:rFonts w:ascii="Times New Roman" w:hAnsi="Times New Roman" w:cs="Times New Roman"/>
          <w:b/>
          <w:bCs/>
          <w:sz w:val="24"/>
          <w:szCs w:val="24"/>
        </w:rPr>
        <w:t>endamise vajaduse lühikirjeldus</w:t>
      </w:r>
      <w:r w:rsidRPr="00F26BA3">
        <w:rPr>
          <w:rFonts w:ascii="Times New Roman" w:hAnsi="Times New Roman" w:cs="Times New Roman"/>
          <w:b/>
          <w:bCs/>
          <w:sz w:val="24"/>
          <w:szCs w:val="24"/>
        </w:rPr>
        <w:t xml:space="preserve"> </w:t>
      </w:r>
      <w:r w:rsidR="00F26BA3">
        <w:rPr>
          <w:rFonts w:ascii="Times New Roman" w:hAnsi="Times New Roman" w:cs="Times New Roman"/>
          <w:sz w:val="24"/>
          <w:szCs w:val="24"/>
        </w:rPr>
        <w:tab/>
      </w:r>
      <w:r w:rsidR="00F26BA3">
        <w:rPr>
          <w:rFonts w:ascii="Times New Roman" w:hAnsi="Times New Roman" w:cs="Times New Roman"/>
          <w:sz w:val="24"/>
          <w:szCs w:val="24"/>
        </w:rPr>
        <w:br/>
      </w:r>
      <w:proofErr w:type="spellStart"/>
      <w:r w:rsidRPr="00F26BA3">
        <w:rPr>
          <w:rFonts w:ascii="Times New Roman" w:hAnsi="Times New Roman" w:cs="Times New Roman"/>
          <w:sz w:val="24"/>
          <w:szCs w:val="24"/>
        </w:rPr>
        <w:t>PAKi</w:t>
      </w:r>
      <w:proofErr w:type="spellEnd"/>
      <w:r w:rsidRPr="00F26BA3">
        <w:rPr>
          <w:rFonts w:ascii="Times New Roman" w:hAnsi="Times New Roman" w:cs="Times New Roman"/>
          <w:sz w:val="24"/>
          <w:szCs w:val="24"/>
        </w:rPr>
        <w:t xml:space="preserve"> piirkonda iseloomustab </w:t>
      </w:r>
      <w:proofErr w:type="spellStart"/>
      <w:r w:rsidRPr="00F26BA3">
        <w:rPr>
          <w:rFonts w:ascii="Times New Roman" w:hAnsi="Times New Roman" w:cs="Times New Roman"/>
          <w:sz w:val="24"/>
          <w:szCs w:val="24"/>
        </w:rPr>
        <w:t>väärindatud</w:t>
      </w:r>
      <w:proofErr w:type="spellEnd"/>
      <w:r w:rsidRPr="00F26BA3">
        <w:rPr>
          <w:rFonts w:ascii="Times New Roman" w:hAnsi="Times New Roman" w:cs="Times New Roman"/>
          <w:sz w:val="24"/>
          <w:szCs w:val="24"/>
        </w:rPr>
        <w:t xml:space="preserve"> kohalikul ressursil (puit, kohalik toit jms) baseeruv ettevõtlus ning toimivad elatustalud. Oluliseks prioriteediks on kohaliku toidu </w:t>
      </w:r>
      <w:proofErr w:type="spellStart"/>
      <w:r w:rsidRPr="00F26BA3">
        <w:rPr>
          <w:rFonts w:ascii="Times New Roman" w:hAnsi="Times New Roman" w:cs="Times New Roman"/>
          <w:sz w:val="24"/>
          <w:szCs w:val="24"/>
        </w:rPr>
        <w:t>otseturundamine</w:t>
      </w:r>
      <w:proofErr w:type="spellEnd"/>
      <w:r w:rsidRPr="00F26BA3">
        <w:rPr>
          <w:rFonts w:ascii="Times New Roman" w:hAnsi="Times New Roman" w:cs="Times New Roman"/>
          <w:sz w:val="24"/>
          <w:szCs w:val="24"/>
        </w:rPr>
        <w:t xml:space="preserve"> nii turistidele kui ka kohalikule elanikonnale läbi maksimaalselt lühikese tarneahela.</w:t>
      </w:r>
      <w:r w:rsidR="00F26BA3">
        <w:rPr>
          <w:rFonts w:ascii="Times New Roman" w:hAnsi="Times New Roman" w:cs="Times New Roman"/>
          <w:sz w:val="24"/>
          <w:szCs w:val="24"/>
        </w:rPr>
        <w:t xml:space="preserve"> </w:t>
      </w:r>
      <w:r w:rsidRPr="00F26BA3">
        <w:rPr>
          <w:rFonts w:ascii="Times New Roman" w:hAnsi="Times New Roman" w:cs="Times New Roman"/>
          <w:sz w:val="24"/>
          <w:szCs w:val="24"/>
        </w:rPr>
        <w:t xml:space="preserve">Piirkonnas on tekkinud uusi tooteid, samuti on suurendanud olemasolevate lisandväärtust. Piirkonnas on loodud uusi töökohti </w:t>
      </w:r>
      <w:r w:rsidR="00F26BA3">
        <w:rPr>
          <w:rFonts w:ascii="Times New Roman" w:hAnsi="Times New Roman" w:cs="Times New Roman"/>
          <w:sz w:val="24"/>
          <w:szCs w:val="24"/>
        </w:rPr>
        <w:t>ning säilitatud olemasolevaid.</w:t>
      </w:r>
      <w:r w:rsidR="00F26BA3">
        <w:rPr>
          <w:rFonts w:ascii="Times New Roman" w:hAnsi="Times New Roman" w:cs="Times New Roman"/>
          <w:sz w:val="24"/>
          <w:szCs w:val="24"/>
        </w:rPr>
        <w:tab/>
      </w:r>
      <w:r w:rsidR="00F26BA3">
        <w:rPr>
          <w:rFonts w:ascii="Times New Roman" w:hAnsi="Times New Roman" w:cs="Times New Roman"/>
          <w:sz w:val="24"/>
          <w:szCs w:val="24"/>
        </w:rPr>
        <w:br/>
      </w:r>
    </w:p>
    <w:p w14:paraId="1E884FCF" w14:textId="77777777" w:rsidR="00494E5A" w:rsidRPr="00F26BA3" w:rsidRDefault="00F26BA3" w:rsidP="00F26BA3">
      <w:pPr>
        <w:spacing w:after="0"/>
        <w:jc w:val="both"/>
        <w:rPr>
          <w:rFonts w:ascii="Times New Roman" w:hAnsi="Times New Roman" w:cs="Times New Roman"/>
          <w:sz w:val="24"/>
          <w:szCs w:val="24"/>
        </w:rPr>
      </w:pPr>
      <w:r>
        <w:rPr>
          <w:rFonts w:ascii="Times New Roman" w:hAnsi="Times New Roman" w:cs="Times New Roman"/>
          <w:b/>
          <w:bCs/>
          <w:sz w:val="24"/>
          <w:szCs w:val="24"/>
        </w:rPr>
        <w:t>Strateegia meetme eesmärk</w:t>
      </w:r>
      <w:r>
        <w:rPr>
          <w:rFonts w:ascii="Times New Roman" w:hAnsi="Times New Roman" w:cs="Times New Roman"/>
          <w:b/>
          <w:bCs/>
          <w:sz w:val="24"/>
          <w:szCs w:val="24"/>
        </w:rPr>
        <w:tab/>
      </w:r>
      <w:r w:rsidR="00494E5A" w:rsidRPr="00F26BA3">
        <w:rPr>
          <w:rFonts w:ascii="Times New Roman" w:hAnsi="Times New Roman" w:cs="Times New Roman"/>
          <w:b/>
          <w:bCs/>
          <w:sz w:val="24"/>
          <w:szCs w:val="24"/>
        </w:rPr>
        <w:t xml:space="preserve"> </w:t>
      </w:r>
      <w:r>
        <w:rPr>
          <w:rFonts w:ascii="Times New Roman" w:hAnsi="Times New Roman" w:cs="Times New Roman"/>
          <w:b/>
          <w:bCs/>
          <w:sz w:val="24"/>
          <w:szCs w:val="24"/>
        </w:rPr>
        <w:br/>
      </w:r>
      <w:proofErr w:type="spellStart"/>
      <w:r w:rsidR="00494E5A" w:rsidRPr="00F26BA3">
        <w:rPr>
          <w:rFonts w:ascii="Times New Roman" w:hAnsi="Times New Roman" w:cs="Times New Roman"/>
          <w:sz w:val="24"/>
          <w:szCs w:val="24"/>
        </w:rPr>
        <w:t>PAKi</w:t>
      </w:r>
      <w:proofErr w:type="spellEnd"/>
      <w:r w:rsidR="00494E5A" w:rsidRPr="00F26BA3">
        <w:rPr>
          <w:rFonts w:ascii="Times New Roman" w:hAnsi="Times New Roman" w:cs="Times New Roman"/>
          <w:sz w:val="24"/>
          <w:szCs w:val="24"/>
        </w:rPr>
        <w:t xml:space="preserve"> piirkonnas on </w:t>
      </w:r>
      <w:proofErr w:type="spellStart"/>
      <w:r w:rsidR="00494E5A" w:rsidRPr="00F26BA3">
        <w:rPr>
          <w:rFonts w:ascii="Times New Roman" w:hAnsi="Times New Roman" w:cs="Times New Roman"/>
          <w:sz w:val="24"/>
          <w:szCs w:val="24"/>
        </w:rPr>
        <w:t>väärindatud</w:t>
      </w:r>
      <w:proofErr w:type="spellEnd"/>
      <w:r w:rsidR="00494E5A" w:rsidRPr="00F26BA3">
        <w:rPr>
          <w:rFonts w:ascii="Times New Roman" w:hAnsi="Times New Roman" w:cs="Times New Roman"/>
          <w:sz w:val="24"/>
          <w:szCs w:val="24"/>
        </w:rPr>
        <w:t xml:space="preserve"> kohalikul ressursil baseeruv ettevõtlus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br/>
      </w:r>
    </w:p>
    <w:p w14:paraId="6E6A8CA4" w14:textId="77777777" w:rsidR="00494E5A" w:rsidRPr="00F26BA3" w:rsidRDefault="00F26BA3" w:rsidP="00494E5A">
      <w:pPr>
        <w:jc w:val="both"/>
        <w:rPr>
          <w:rFonts w:ascii="Times New Roman" w:hAnsi="Times New Roman" w:cs="Times New Roman"/>
          <w:b/>
          <w:bCs/>
          <w:sz w:val="24"/>
          <w:szCs w:val="24"/>
        </w:rPr>
      </w:pPr>
      <w:r>
        <w:rPr>
          <w:rFonts w:ascii="Times New Roman" w:hAnsi="Times New Roman" w:cs="Times New Roman"/>
          <w:b/>
          <w:bCs/>
          <w:sz w:val="24"/>
          <w:szCs w:val="24"/>
        </w:rPr>
        <w:t>Toetatavad tegevused</w:t>
      </w:r>
      <w:r w:rsidR="00494E5A" w:rsidRPr="00F26BA3">
        <w:rPr>
          <w:rFonts w:ascii="Times New Roman" w:hAnsi="Times New Roman" w:cs="Times New Roman"/>
          <w:b/>
          <w:bCs/>
          <w:sz w:val="24"/>
          <w:szCs w:val="24"/>
        </w:rPr>
        <w:t xml:space="preserve"> </w:t>
      </w:r>
    </w:p>
    <w:p w14:paraId="08A2649F" w14:textId="62FC88E3" w:rsidR="00494E5A" w:rsidRPr="00F26BA3" w:rsidRDefault="00494E5A" w:rsidP="00F26BA3">
      <w:pPr>
        <w:spacing w:after="0"/>
        <w:jc w:val="both"/>
        <w:rPr>
          <w:rFonts w:ascii="Times New Roman" w:hAnsi="Times New Roman" w:cs="Times New Roman"/>
          <w:sz w:val="24"/>
          <w:szCs w:val="24"/>
        </w:rPr>
      </w:pPr>
      <w:r w:rsidRPr="00F26BA3">
        <w:rPr>
          <w:rFonts w:ascii="Times New Roman" w:hAnsi="Times New Roman" w:cs="Times New Roman"/>
          <w:sz w:val="24"/>
          <w:szCs w:val="24"/>
        </w:rPr>
        <w:t xml:space="preserve">1) </w:t>
      </w:r>
      <w:r w:rsidR="008B79F3">
        <w:rPr>
          <w:rFonts w:ascii="Times New Roman" w:hAnsi="Times New Roman" w:cs="Times New Roman"/>
          <w:sz w:val="24"/>
          <w:szCs w:val="24"/>
        </w:rPr>
        <w:t>k</w:t>
      </w:r>
      <w:r w:rsidRPr="00F26BA3">
        <w:rPr>
          <w:rFonts w:ascii="Times New Roman" w:hAnsi="Times New Roman" w:cs="Times New Roman"/>
          <w:sz w:val="24"/>
          <w:szCs w:val="24"/>
        </w:rPr>
        <w:t>ohalikku ressurssi väärindava mikroettevõtluse toetamine,</w:t>
      </w:r>
    </w:p>
    <w:p w14:paraId="58FAD0BF" w14:textId="11BEE4A1" w:rsidR="00494E5A" w:rsidRPr="00F26BA3" w:rsidRDefault="00377453" w:rsidP="00F26BA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B79F3">
        <w:rPr>
          <w:rFonts w:ascii="Times New Roman" w:hAnsi="Times New Roman" w:cs="Times New Roman"/>
          <w:sz w:val="24"/>
          <w:szCs w:val="24"/>
        </w:rPr>
        <w:t>e</w:t>
      </w:r>
      <w:r w:rsidR="00494E5A" w:rsidRPr="00F26BA3">
        <w:rPr>
          <w:rFonts w:ascii="Times New Roman" w:hAnsi="Times New Roman" w:cs="Times New Roman"/>
          <w:sz w:val="24"/>
          <w:szCs w:val="24"/>
        </w:rPr>
        <w:t>latusettevõtete toetamine (sh talud)</w:t>
      </w:r>
      <w:r w:rsidR="008B79F3">
        <w:rPr>
          <w:rFonts w:ascii="Times New Roman" w:hAnsi="Times New Roman" w:cs="Times New Roman"/>
          <w:sz w:val="24"/>
          <w:szCs w:val="24"/>
        </w:rPr>
        <w:t>.</w:t>
      </w:r>
    </w:p>
    <w:p w14:paraId="292716F0" w14:textId="77777777" w:rsidR="00494E5A" w:rsidRPr="00F26BA3" w:rsidRDefault="00F26BA3" w:rsidP="00494E5A">
      <w:pPr>
        <w:jc w:val="both"/>
        <w:rPr>
          <w:rFonts w:ascii="Times New Roman" w:hAnsi="Times New Roman" w:cs="Times New Roman"/>
          <w:b/>
          <w:sz w:val="24"/>
          <w:szCs w:val="24"/>
        </w:rPr>
      </w:pPr>
      <w:r>
        <w:rPr>
          <w:rFonts w:ascii="Times New Roman" w:hAnsi="Times New Roman" w:cs="Times New Roman"/>
          <w:b/>
          <w:sz w:val="24"/>
          <w:szCs w:val="24"/>
        </w:rPr>
        <w:br/>
      </w:r>
      <w:r w:rsidR="00494E5A" w:rsidRPr="00F26BA3">
        <w:rPr>
          <w:rFonts w:ascii="Times New Roman" w:hAnsi="Times New Roman" w:cs="Times New Roman"/>
          <w:b/>
          <w:sz w:val="24"/>
          <w:szCs w:val="24"/>
        </w:rPr>
        <w:t>Abikõlbulikud tegevused</w:t>
      </w:r>
    </w:p>
    <w:p w14:paraId="5BA7D013" w14:textId="6B2D1CF7" w:rsidR="00494E5A" w:rsidRPr="00377453" w:rsidRDefault="008B79F3" w:rsidP="00377453">
      <w:pPr>
        <w:pStyle w:val="Loendilik"/>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w:t>
      </w:r>
      <w:r w:rsidR="00494E5A" w:rsidRPr="00377453">
        <w:rPr>
          <w:rFonts w:ascii="Times New Roman" w:hAnsi="Times New Roman" w:cs="Times New Roman"/>
          <w:sz w:val="24"/>
          <w:szCs w:val="24"/>
        </w:rPr>
        <w:t>nvesteeringud sisustusse ja seadmetesse</w:t>
      </w:r>
      <w:r>
        <w:rPr>
          <w:rFonts w:ascii="Times New Roman" w:hAnsi="Times New Roman" w:cs="Times New Roman"/>
          <w:sz w:val="24"/>
          <w:szCs w:val="24"/>
        </w:rPr>
        <w:t>.</w:t>
      </w:r>
    </w:p>
    <w:p w14:paraId="4FE64F67" w14:textId="77777777" w:rsidR="00494E5A" w:rsidRPr="00F26BA3" w:rsidRDefault="00F26BA3" w:rsidP="00494E5A">
      <w:pPr>
        <w:jc w:val="both"/>
        <w:rPr>
          <w:rFonts w:ascii="Times New Roman" w:hAnsi="Times New Roman" w:cs="Times New Roman"/>
          <w:b/>
          <w:sz w:val="24"/>
          <w:szCs w:val="24"/>
        </w:rPr>
      </w:pPr>
      <w:r>
        <w:rPr>
          <w:rFonts w:ascii="Times New Roman" w:hAnsi="Times New Roman" w:cs="Times New Roman"/>
          <w:b/>
          <w:sz w:val="24"/>
          <w:szCs w:val="24"/>
        </w:rPr>
        <w:br/>
      </w:r>
      <w:r w:rsidR="00494E5A" w:rsidRPr="00F26BA3">
        <w:rPr>
          <w:rFonts w:ascii="Times New Roman" w:hAnsi="Times New Roman" w:cs="Times New Roman"/>
          <w:b/>
          <w:sz w:val="24"/>
          <w:szCs w:val="24"/>
        </w:rPr>
        <w:t>Mitteabikõlbulikud tegevused</w:t>
      </w:r>
    </w:p>
    <w:p w14:paraId="51810ED7" w14:textId="77777777" w:rsidR="00377453" w:rsidRPr="00377453" w:rsidRDefault="00377453" w:rsidP="00377453">
      <w:pPr>
        <w:pStyle w:val="Loendilik"/>
        <w:numPr>
          <w:ilvl w:val="0"/>
          <w:numId w:val="2"/>
        </w:numPr>
        <w:spacing w:after="0"/>
        <w:jc w:val="both"/>
        <w:rPr>
          <w:rFonts w:ascii="Times New Roman" w:hAnsi="Times New Roman" w:cs="Times New Roman"/>
          <w:sz w:val="24"/>
          <w:szCs w:val="24"/>
        </w:rPr>
      </w:pPr>
      <w:r w:rsidRPr="00377453">
        <w:rPr>
          <w:rFonts w:ascii="Times New Roman" w:hAnsi="Times New Roman" w:cs="Times New Roman"/>
          <w:sz w:val="24"/>
          <w:szCs w:val="24"/>
        </w:rPr>
        <w:t>projekteerimine, renoveerimine ja ehitamine; maastikusõiduki, veesõiduki või mootorsõiduki ostmise ja liisimise kulud. Investeeringuga seotud järelevalvetegevused,</w:t>
      </w:r>
    </w:p>
    <w:p w14:paraId="5F232193" w14:textId="3E55530F" w:rsidR="00377453" w:rsidRPr="00377453" w:rsidRDefault="00377453" w:rsidP="00377453">
      <w:pPr>
        <w:pStyle w:val="Loendilik"/>
        <w:numPr>
          <w:ilvl w:val="0"/>
          <w:numId w:val="2"/>
        </w:numPr>
        <w:spacing w:after="0"/>
        <w:jc w:val="both"/>
        <w:rPr>
          <w:rFonts w:ascii="Times New Roman" w:hAnsi="Times New Roman" w:cs="Times New Roman"/>
          <w:sz w:val="24"/>
          <w:szCs w:val="24"/>
        </w:rPr>
      </w:pPr>
      <w:r w:rsidRPr="00377453">
        <w:rPr>
          <w:rFonts w:ascii="Times New Roman" w:hAnsi="Times New Roman" w:cs="Times New Roman"/>
          <w:sz w:val="24"/>
          <w:szCs w:val="24"/>
        </w:rPr>
        <w:t>investeeringuprojektiga otseselt seotud nn pehmete tegevuste teostamine (koolitused, turundustegevused, mentorlus jms)</w:t>
      </w:r>
      <w:r w:rsidR="008B79F3">
        <w:rPr>
          <w:rFonts w:ascii="Times New Roman" w:hAnsi="Times New Roman" w:cs="Times New Roman"/>
          <w:sz w:val="24"/>
          <w:szCs w:val="24"/>
        </w:rPr>
        <w:t>,</w:t>
      </w:r>
    </w:p>
    <w:p w14:paraId="61CBEB94" w14:textId="079DDEEF" w:rsidR="00494E5A" w:rsidRPr="00377453" w:rsidRDefault="008B79F3" w:rsidP="00377453">
      <w:pPr>
        <w:pStyle w:val="Loendilik"/>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w:t>
      </w:r>
      <w:r w:rsidR="00494E5A" w:rsidRPr="00377453">
        <w:rPr>
          <w:rFonts w:ascii="Times New Roman" w:hAnsi="Times New Roman" w:cs="Times New Roman"/>
          <w:sz w:val="24"/>
          <w:szCs w:val="24"/>
        </w:rPr>
        <w:t>nvesteeringut ettevalmistavad tegevused,</w:t>
      </w:r>
    </w:p>
    <w:p w14:paraId="67196B2C" w14:textId="77777777" w:rsidR="00494E5A" w:rsidRPr="00377453" w:rsidRDefault="00494E5A" w:rsidP="00377453">
      <w:pPr>
        <w:pStyle w:val="Loendilik"/>
        <w:numPr>
          <w:ilvl w:val="0"/>
          <w:numId w:val="2"/>
        </w:numPr>
        <w:spacing w:after="0"/>
        <w:jc w:val="both"/>
        <w:rPr>
          <w:rFonts w:ascii="Times New Roman" w:hAnsi="Times New Roman" w:cs="Times New Roman"/>
          <w:sz w:val="24"/>
          <w:szCs w:val="24"/>
        </w:rPr>
      </w:pPr>
      <w:r w:rsidRPr="00377453">
        <w:rPr>
          <w:rFonts w:ascii="Times New Roman" w:hAnsi="Times New Roman" w:cs="Times New Roman"/>
          <w:sz w:val="24"/>
          <w:szCs w:val="24"/>
        </w:rPr>
        <w:t>investeeringuga otseselt mitteseotud pehmed tegevused (</w:t>
      </w:r>
      <w:proofErr w:type="spellStart"/>
      <w:r w:rsidRPr="00377453">
        <w:rPr>
          <w:rFonts w:ascii="Times New Roman" w:hAnsi="Times New Roman" w:cs="Times New Roman"/>
          <w:sz w:val="24"/>
          <w:szCs w:val="24"/>
        </w:rPr>
        <w:t>üldharivad</w:t>
      </w:r>
      <w:proofErr w:type="spellEnd"/>
      <w:r w:rsidRPr="00377453">
        <w:rPr>
          <w:rFonts w:ascii="Times New Roman" w:hAnsi="Times New Roman" w:cs="Times New Roman"/>
          <w:sz w:val="24"/>
          <w:szCs w:val="24"/>
        </w:rPr>
        <w:t xml:space="preserve"> koolitused jms),</w:t>
      </w:r>
    </w:p>
    <w:p w14:paraId="55317217" w14:textId="77777777" w:rsidR="00494E5A" w:rsidRPr="00377453" w:rsidRDefault="00494E5A" w:rsidP="00377453">
      <w:pPr>
        <w:pStyle w:val="Loendilik"/>
        <w:numPr>
          <w:ilvl w:val="0"/>
          <w:numId w:val="2"/>
        </w:numPr>
        <w:spacing w:after="0"/>
        <w:jc w:val="both"/>
        <w:rPr>
          <w:rFonts w:ascii="Times New Roman" w:hAnsi="Times New Roman" w:cs="Times New Roman"/>
          <w:sz w:val="24"/>
          <w:szCs w:val="24"/>
        </w:rPr>
      </w:pPr>
      <w:r w:rsidRPr="00377453">
        <w:rPr>
          <w:rFonts w:ascii="Times New Roman" w:hAnsi="Times New Roman" w:cs="Times New Roman"/>
          <w:sz w:val="24"/>
          <w:szCs w:val="24"/>
        </w:rPr>
        <w:t>projektijuhtimine ja vabatahtlik tasustamata töö,</w:t>
      </w:r>
    </w:p>
    <w:p w14:paraId="64F2C6E7" w14:textId="77777777" w:rsidR="00494E5A" w:rsidRPr="00377453" w:rsidRDefault="00494E5A" w:rsidP="00377453">
      <w:pPr>
        <w:pStyle w:val="Loendilik"/>
        <w:numPr>
          <w:ilvl w:val="0"/>
          <w:numId w:val="2"/>
        </w:numPr>
        <w:spacing w:after="0"/>
        <w:jc w:val="both"/>
        <w:rPr>
          <w:rFonts w:ascii="Times New Roman" w:hAnsi="Times New Roman" w:cs="Times New Roman"/>
          <w:sz w:val="24"/>
          <w:szCs w:val="24"/>
        </w:rPr>
      </w:pPr>
      <w:r w:rsidRPr="00377453">
        <w:rPr>
          <w:rFonts w:ascii="Times New Roman" w:hAnsi="Times New Roman" w:cs="Times New Roman"/>
          <w:sz w:val="24"/>
          <w:szCs w:val="24"/>
        </w:rPr>
        <w:t xml:space="preserve">kõik muud </w:t>
      </w:r>
      <w:proofErr w:type="spellStart"/>
      <w:r w:rsidRPr="00377453">
        <w:rPr>
          <w:rFonts w:ascii="Times New Roman" w:hAnsi="Times New Roman" w:cs="Times New Roman"/>
          <w:sz w:val="24"/>
          <w:szCs w:val="24"/>
        </w:rPr>
        <w:t>Leader</w:t>
      </w:r>
      <w:proofErr w:type="spellEnd"/>
      <w:r w:rsidRPr="00377453">
        <w:rPr>
          <w:rFonts w:ascii="Times New Roman" w:hAnsi="Times New Roman" w:cs="Times New Roman"/>
          <w:sz w:val="24"/>
          <w:szCs w:val="24"/>
        </w:rPr>
        <w:t>-meetme poolt välistatud mitteabikõlblikud tegevused ja -kulud.</w:t>
      </w:r>
    </w:p>
    <w:p w14:paraId="50C570FF" w14:textId="77777777" w:rsidR="00494E5A" w:rsidRPr="00F26BA3" w:rsidRDefault="00F26BA3" w:rsidP="00494E5A">
      <w:pPr>
        <w:jc w:val="both"/>
        <w:rPr>
          <w:rFonts w:ascii="Times New Roman" w:hAnsi="Times New Roman" w:cs="Times New Roman"/>
          <w:b/>
          <w:bCs/>
          <w:sz w:val="24"/>
          <w:szCs w:val="24"/>
        </w:rPr>
      </w:pPr>
      <w:r>
        <w:rPr>
          <w:rFonts w:ascii="Times New Roman" w:hAnsi="Times New Roman" w:cs="Times New Roman"/>
          <w:b/>
          <w:bCs/>
          <w:sz w:val="24"/>
          <w:szCs w:val="24"/>
        </w:rPr>
        <w:br/>
      </w:r>
      <w:r w:rsidR="00494E5A" w:rsidRPr="00F26BA3">
        <w:rPr>
          <w:rFonts w:ascii="Times New Roman" w:hAnsi="Times New Roman" w:cs="Times New Roman"/>
          <w:b/>
          <w:bCs/>
          <w:sz w:val="24"/>
          <w:szCs w:val="24"/>
        </w:rPr>
        <w:t>Kohaliku tegevusgrupi nõuded projektitoetuse taotlejale ja toetuse saajale (sh. meetmes lubatud</w:t>
      </w:r>
      <w:r>
        <w:rPr>
          <w:rFonts w:ascii="Times New Roman" w:hAnsi="Times New Roman" w:cs="Times New Roman"/>
          <w:b/>
          <w:bCs/>
          <w:sz w:val="24"/>
          <w:szCs w:val="24"/>
        </w:rPr>
        <w:t xml:space="preserve"> </w:t>
      </w:r>
      <w:r w:rsidR="00494E5A" w:rsidRPr="00F26BA3">
        <w:rPr>
          <w:rFonts w:ascii="Times New Roman" w:hAnsi="Times New Roman" w:cs="Times New Roman"/>
          <w:b/>
          <w:bCs/>
          <w:sz w:val="24"/>
          <w:szCs w:val="24"/>
        </w:rPr>
        <w:t>taotlejad ning dokumendid, mida peab projektitoetuse taotle</w:t>
      </w:r>
      <w:r>
        <w:rPr>
          <w:rFonts w:ascii="Times New Roman" w:hAnsi="Times New Roman" w:cs="Times New Roman"/>
          <w:b/>
          <w:bCs/>
          <w:sz w:val="24"/>
          <w:szCs w:val="24"/>
        </w:rPr>
        <w:t>ja esitama taotluse esitamisel)</w:t>
      </w:r>
    </w:p>
    <w:p w14:paraId="418CC1C0" w14:textId="77777777" w:rsidR="00377453" w:rsidRDefault="00494E5A" w:rsidP="00494E5A">
      <w:pPr>
        <w:jc w:val="both"/>
        <w:rPr>
          <w:rFonts w:ascii="Times New Roman" w:hAnsi="Times New Roman" w:cs="Times New Roman"/>
          <w:sz w:val="24"/>
          <w:szCs w:val="24"/>
        </w:rPr>
      </w:pPr>
      <w:r w:rsidRPr="00F26BA3">
        <w:rPr>
          <w:rFonts w:ascii="Times New Roman" w:hAnsi="Times New Roman" w:cs="Times New Roman"/>
          <w:sz w:val="24"/>
          <w:szCs w:val="24"/>
        </w:rPr>
        <w:t xml:space="preserve">Investeeringud teostatakse PAKi piirkonnas; ühel taotlejal ei tohi olla pooleli rohkem kui 2 projekti. </w:t>
      </w:r>
    </w:p>
    <w:p w14:paraId="4FF1B7CB" w14:textId="77777777" w:rsidR="00494E5A" w:rsidRPr="00F26BA3" w:rsidRDefault="00494E5A" w:rsidP="00494E5A">
      <w:pPr>
        <w:jc w:val="both"/>
        <w:rPr>
          <w:rFonts w:ascii="Times New Roman" w:hAnsi="Times New Roman" w:cs="Times New Roman"/>
          <w:sz w:val="24"/>
          <w:szCs w:val="24"/>
        </w:rPr>
      </w:pPr>
      <w:r w:rsidRPr="00F26BA3">
        <w:rPr>
          <w:rFonts w:ascii="Times New Roman" w:hAnsi="Times New Roman" w:cs="Times New Roman"/>
          <w:sz w:val="24"/>
          <w:szCs w:val="24"/>
        </w:rPr>
        <w:t>Nõutavad</w:t>
      </w:r>
      <w:r w:rsidR="00F26BA3">
        <w:rPr>
          <w:rFonts w:ascii="Times New Roman" w:hAnsi="Times New Roman" w:cs="Times New Roman"/>
          <w:sz w:val="24"/>
          <w:szCs w:val="24"/>
        </w:rPr>
        <w:t xml:space="preserve"> </w:t>
      </w:r>
      <w:r w:rsidRPr="00F26BA3">
        <w:rPr>
          <w:rFonts w:ascii="Times New Roman" w:hAnsi="Times New Roman" w:cs="Times New Roman"/>
          <w:sz w:val="24"/>
          <w:szCs w:val="24"/>
        </w:rPr>
        <w:t>dokumendid: kõik Leader määrusest tulenevad dokumendid ja lisaks PAKi projektikirjelduse vorm (leitav enne vooru pakmty.ee kodulehelt), taotlemise aastale eelneva majandusaasta kinnitat</w:t>
      </w:r>
      <w:r w:rsidR="00377453">
        <w:rPr>
          <w:rFonts w:ascii="Times New Roman" w:hAnsi="Times New Roman" w:cs="Times New Roman"/>
          <w:sz w:val="24"/>
          <w:szCs w:val="24"/>
        </w:rPr>
        <w:t>ud aruanne</w:t>
      </w:r>
      <w:r w:rsidRPr="00F26BA3">
        <w:rPr>
          <w:rFonts w:ascii="Times New Roman" w:hAnsi="Times New Roman" w:cs="Times New Roman"/>
          <w:sz w:val="24"/>
          <w:szCs w:val="24"/>
        </w:rPr>
        <w:t xml:space="preserve"> ning hinnapakkumised. </w:t>
      </w:r>
    </w:p>
    <w:p w14:paraId="0724C6CF" w14:textId="77777777" w:rsidR="00494E5A" w:rsidRPr="00F26BA3" w:rsidRDefault="00494E5A" w:rsidP="00494E5A">
      <w:pPr>
        <w:jc w:val="both"/>
        <w:rPr>
          <w:rFonts w:ascii="Times New Roman" w:hAnsi="Times New Roman" w:cs="Times New Roman"/>
          <w:sz w:val="24"/>
          <w:szCs w:val="24"/>
        </w:rPr>
      </w:pPr>
      <w:r w:rsidRPr="00F26BA3">
        <w:rPr>
          <w:rFonts w:ascii="Times New Roman" w:hAnsi="Times New Roman" w:cs="Times New Roman"/>
          <w:sz w:val="24"/>
          <w:szCs w:val="24"/>
        </w:rPr>
        <w:t>Toetust saavad t</w:t>
      </w:r>
      <w:r w:rsidR="00377453">
        <w:rPr>
          <w:rFonts w:ascii="Times New Roman" w:hAnsi="Times New Roman" w:cs="Times New Roman"/>
          <w:sz w:val="24"/>
          <w:szCs w:val="24"/>
        </w:rPr>
        <w:t>aotleda: mikroettevõtted.</w:t>
      </w:r>
    </w:p>
    <w:p w14:paraId="28EBA16F" w14:textId="77777777" w:rsidR="00494E5A" w:rsidRPr="00F26BA3" w:rsidRDefault="00494E5A" w:rsidP="00494E5A">
      <w:pPr>
        <w:jc w:val="both"/>
        <w:rPr>
          <w:rFonts w:ascii="Times New Roman" w:hAnsi="Times New Roman" w:cs="Times New Roman"/>
          <w:sz w:val="24"/>
          <w:szCs w:val="24"/>
        </w:rPr>
      </w:pPr>
      <w:r w:rsidRPr="00F26BA3">
        <w:rPr>
          <w:rFonts w:ascii="Times New Roman" w:hAnsi="Times New Roman" w:cs="Times New Roman"/>
          <w:b/>
          <w:bCs/>
          <w:sz w:val="24"/>
          <w:szCs w:val="24"/>
        </w:rPr>
        <w:t>Toe</w:t>
      </w:r>
      <w:r w:rsidR="00F26BA3">
        <w:rPr>
          <w:rFonts w:ascii="Times New Roman" w:hAnsi="Times New Roman" w:cs="Times New Roman"/>
          <w:b/>
          <w:bCs/>
          <w:sz w:val="24"/>
          <w:szCs w:val="24"/>
        </w:rPr>
        <w:t>tuse maksimaalne suurus ja määr</w:t>
      </w:r>
      <w:r w:rsidR="00F26BA3">
        <w:rPr>
          <w:rFonts w:ascii="Times New Roman" w:hAnsi="Times New Roman" w:cs="Times New Roman"/>
          <w:b/>
          <w:bCs/>
          <w:sz w:val="24"/>
          <w:szCs w:val="24"/>
        </w:rPr>
        <w:tab/>
      </w:r>
      <w:r w:rsidRPr="00F26BA3">
        <w:rPr>
          <w:rFonts w:ascii="Times New Roman" w:hAnsi="Times New Roman" w:cs="Times New Roman"/>
          <w:b/>
          <w:bCs/>
          <w:sz w:val="24"/>
          <w:szCs w:val="24"/>
        </w:rPr>
        <w:t xml:space="preserve"> </w:t>
      </w:r>
      <w:r w:rsidR="00F26BA3">
        <w:rPr>
          <w:rFonts w:ascii="Times New Roman" w:hAnsi="Times New Roman" w:cs="Times New Roman"/>
          <w:b/>
          <w:bCs/>
          <w:sz w:val="24"/>
          <w:szCs w:val="24"/>
        </w:rPr>
        <w:br/>
      </w:r>
      <w:r w:rsidRPr="00F26BA3">
        <w:rPr>
          <w:rFonts w:ascii="Times New Roman" w:hAnsi="Times New Roman" w:cs="Times New Roman"/>
          <w:sz w:val="24"/>
          <w:szCs w:val="24"/>
        </w:rPr>
        <w:t xml:space="preserve">Maksimaalne toetussumma </w:t>
      </w:r>
      <w:r w:rsidR="00377453">
        <w:rPr>
          <w:rFonts w:ascii="Times New Roman" w:hAnsi="Times New Roman" w:cs="Times New Roman"/>
          <w:sz w:val="24"/>
          <w:szCs w:val="24"/>
        </w:rPr>
        <w:t>kuni 10 000 €</w:t>
      </w:r>
      <w:r w:rsidRPr="00F26BA3">
        <w:rPr>
          <w:rFonts w:ascii="Times New Roman" w:hAnsi="Times New Roman" w:cs="Times New Roman"/>
          <w:sz w:val="24"/>
          <w:szCs w:val="24"/>
        </w:rPr>
        <w:t xml:space="preserve">. Minimaalne toetuse summa 1 000 €. Toetusmäär kuni 60% abikõlblikest kuludest. </w:t>
      </w:r>
      <w:bookmarkStart w:id="0" w:name="_GoBack"/>
      <w:bookmarkEnd w:id="0"/>
    </w:p>
    <w:p w14:paraId="729CD592" w14:textId="77777777" w:rsidR="00494E5A" w:rsidRPr="00F26BA3" w:rsidRDefault="00494E5A" w:rsidP="00494E5A">
      <w:pPr>
        <w:jc w:val="both"/>
        <w:rPr>
          <w:rFonts w:ascii="Times New Roman" w:hAnsi="Times New Roman" w:cs="Times New Roman"/>
          <w:sz w:val="24"/>
          <w:szCs w:val="24"/>
        </w:rPr>
      </w:pPr>
      <w:r w:rsidRPr="00F26BA3">
        <w:rPr>
          <w:rFonts w:ascii="Times New Roman" w:hAnsi="Times New Roman" w:cs="Times New Roman"/>
          <w:b/>
          <w:bCs/>
          <w:sz w:val="24"/>
          <w:szCs w:val="24"/>
        </w:rPr>
        <w:lastRenderedPageBreak/>
        <w:t>Sihtvaldkond,</w:t>
      </w:r>
      <w:r w:rsidR="00F26BA3">
        <w:rPr>
          <w:rFonts w:ascii="Times New Roman" w:hAnsi="Times New Roman" w:cs="Times New Roman"/>
          <w:b/>
          <w:bCs/>
          <w:sz w:val="24"/>
          <w:szCs w:val="24"/>
        </w:rPr>
        <w:t xml:space="preserve"> kuhu strateegia meede panustab</w:t>
      </w:r>
      <w:r w:rsidR="00F26BA3">
        <w:rPr>
          <w:rFonts w:ascii="Times New Roman" w:hAnsi="Times New Roman" w:cs="Times New Roman"/>
          <w:b/>
          <w:bCs/>
          <w:sz w:val="24"/>
          <w:szCs w:val="24"/>
        </w:rPr>
        <w:tab/>
      </w:r>
      <w:r w:rsidRPr="00F26BA3">
        <w:rPr>
          <w:rFonts w:ascii="Times New Roman" w:hAnsi="Times New Roman" w:cs="Times New Roman"/>
          <w:b/>
          <w:bCs/>
          <w:sz w:val="24"/>
          <w:szCs w:val="24"/>
        </w:rPr>
        <w:t xml:space="preserve"> </w:t>
      </w:r>
      <w:r w:rsidR="00F26BA3">
        <w:rPr>
          <w:rFonts w:ascii="Times New Roman" w:hAnsi="Times New Roman" w:cs="Times New Roman"/>
          <w:b/>
          <w:bCs/>
          <w:sz w:val="24"/>
          <w:szCs w:val="24"/>
        </w:rPr>
        <w:br/>
      </w:r>
      <w:r w:rsidRPr="00F26BA3">
        <w:rPr>
          <w:rFonts w:ascii="Times New Roman" w:hAnsi="Times New Roman" w:cs="Times New Roman"/>
          <w:sz w:val="24"/>
          <w:szCs w:val="24"/>
        </w:rPr>
        <w:t>6A</w:t>
      </w:r>
    </w:p>
    <w:p w14:paraId="05BA2F5D" w14:textId="77777777" w:rsidR="00494E5A" w:rsidRPr="00F26BA3" w:rsidRDefault="00494E5A" w:rsidP="00494E5A">
      <w:pPr>
        <w:jc w:val="both"/>
        <w:rPr>
          <w:rFonts w:ascii="Times New Roman" w:hAnsi="Times New Roman" w:cs="Times New Roman"/>
          <w:b/>
          <w:bCs/>
          <w:sz w:val="24"/>
          <w:szCs w:val="24"/>
        </w:rPr>
      </w:pPr>
      <w:r w:rsidRPr="00F26BA3">
        <w:rPr>
          <w:rFonts w:ascii="Times New Roman" w:hAnsi="Times New Roman" w:cs="Times New Roman"/>
          <w:b/>
          <w:bCs/>
          <w:sz w:val="24"/>
          <w:szCs w:val="24"/>
        </w:rPr>
        <w:t>Euroopa Parlamendi ja nõukogu määruse (EL) nr 1305/2013 artiklis 5 nimetatud prioriteedid ja</w:t>
      </w:r>
      <w:r w:rsidR="00F26BA3">
        <w:rPr>
          <w:rFonts w:ascii="Times New Roman" w:hAnsi="Times New Roman" w:cs="Times New Roman"/>
          <w:b/>
          <w:bCs/>
          <w:sz w:val="24"/>
          <w:szCs w:val="24"/>
        </w:rPr>
        <w:t xml:space="preserve"> </w:t>
      </w:r>
      <w:r w:rsidRPr="00F26BA3">
        <w:rPr>
          <w:rFonts w:ascii="Times New Roman" w:hAnsi="Times New Roman" w:cs="Times New Roman"/>
          <w:b/>
          <w:bCs/>
          <w:sz w:val="24"/>
          <w:szCs w:val="24"/>
        </w:rPr>
        <w:t>määruse artiklid, mille eesmärkide saavutamisele strateegia meet</w:t>
      </w:r>
      <w:r w:rsidR="00F26BA3">
        <w:rPr>
          <w:rFonts w:ascii="Times New Roman" w:hAnsi="Times New Roman" w:cs="Times New Roman"/>
          <w:b/>
          <w:bCs/>
          <w:sz w:val="24"/>
          <w:szCs w:val="24"/>
        </w:rPr>
        <w:t>me rakendamine enim kaasa aitab</w:t>
      </w:r>
      <w:r w:rsidR="00F26BA3">
        <w:rPr>
          <w:rFonts w:ascii="Times New Roman" w:hAnsi="Times New Roman" w:cs="Times New Roman"/>
          <w:b/>
          <w:bCs/>
          <w:sz w:val="24"/>
          <w:szCs w:val="24"/>
        </w:rPr>
        <w:tab/>
      </w:r>
      <w:r w:rsidR="00F26BA3">
        <w:rPr>
          <w:rFonts w:ascii="Times New Roman" w:hAnsi="Times New Roman" w:cs="Times New Roman"/>
          <w:b/>
          <w:bCs/>
          <w:sz w:val="24"/>
          <w:szCs w:val="24"/>
        </w:rPr>
        <w:br/>
      </w:r>
      <w:r w:rsidRPr="00F26BA3">
        <w:rPr>
          <w:rFonts w:ascii="Times New Roman" w:hAnsi="Times New Roman" w:cs="Times New Roman"/>
          <w:sz w:val="24"/>
          <w:szCs w:val="24"/>
        </w:rPr>
        <w:t>14 (Teadmussiire ja teavitus ), 17 (Investeeringud materiaalsesse varasse), 19 (Põllumajandusettevõtete ja ettevõtluse areng) ja 35 (Koostöö). PAKi meede 1 vastab otseselt EAFRD prioriteedile nr 6: sotsiaalse kaasamise, vaesuse vähendamise ja maapiirkondade majandusliku arengu edendamine. MAKi 2014–2020 eesmärk on antud valdkonnas, et maamajandus ja maapiirkonna elukeskkond oleksid mitmekesised, pakuksid alternatiivseid tööhõivevõimalusi põllumajandusest vabanevale tööjõule ning tugineks kohalikul ressursil ja potentsiaalil põhinevatele lahendustele. Meede 1 vastab ka EAFRD prioriteedile nr 3: toiduahela korraldamise, sealhulgas põllumajandustoodete töötlemise ja turustamise, loomade heaolu ja riskijuhtimise edendamine põllumajanduses. PAK on meetme raames avatud mh nt kohaliku toidu arendamise projektidele, mis väärindavad kohapealset ressurssi. Peamine prioriteet 6A.</w:t>
      </w:r>
    </w:p>
    <w:p w14:paraId="52B7B6DC" w14:textId="77777777" w:rsidR="00494E5A" w:rsidRPr="00F26BA3" w:rsidRDefault="00494E5A" w:rsidP="00494E5A">
      <w:pPr>
        <w:jc w:val="both"/>
        <w:rPr>
          <w:rFonts w:ascii="Times New Roman" w:hAnsi="Times New Roman" w:cs="Times New Roman"/>
          <w:sz w:val="24"/>
          <w:szCs w:val="24"/>
        </w:rPr>
      </w:pPr>
      <w:r w:rsidRPr="00F26BA3">
        <w:rPr>
          <w:rFonts w:ascii="Times New Roman" w:hAnsi="Times New Roman" w:cs="Times New Roman"/>
          <w:b/>
          <w:bCs/>
          <w:sz w:val="24"/>
          <w:szCs w:val="24"/>
        </w:rPr>
        <w:t>Strateegia meede kattub Eesti maael</w:t>
      </w:r>
      <w:r w:rsidR="00F26BA3">
        <w:rPr>
          <w:rFonts w:ascii="Times New Roman" w:hAnsi="Times New Roman" w:cs="Times New Roman"/>
          <w:b/>
          <w:bCs/>
          <w:sz w:val="24"/>
          <w:szCs w:val="24"/>
        </w:rPr>
        <w:t>u arengukava 2014-2020 meetmega</w:t>
      </w:r>
      <w:r w:rsidRPr="00F26BA3">
        <w:rPr>
          <w:rFonts w:ascii="Times New Roman" w:hAnsi="Times New Roman" w:cs="Times New Roman"/>
          <w:b/>
          <w:bCs/>
          <w:sz w:val="24"/>
          <w:szCs w:val="24"/>
        </w:rPr>
        <w:t xml:space="preserve"> </w:t>
      </w:r>
      <w:r w:rsidR="00F26BA3">
        <w:rPr>
          <w:rFonts w:ascii="Times New Roman" w:hAnsi="Times New Roman" w:cs="Times New Roman"/>
          <w:b/>
          <w:bCs/>
          <w:sz w:val="24"/>
          <w:szCs w:val="24"/>
        </w:rPr>
        <w:br/>
      </w:r>
      <w:r w:rsidRPr="00F26BA3">
        <w:rPr>
          <w:rFonts w:ascii="Times New Roman" w:hAnsi="Times New Roman" w:cs="Times New Roman"/>
          <w:sz w:val="24"/>
          <w:szCs w:val="24"/>
        </w:rPr>
        <w:t>Ei</w:t>
      </w:r>
    </w:p>
    <w:p w14:paraId="6CEEF8FA" w14:textId="77777777" w:rsidR="00494E5A" w:rsidRPr="00F26BA3" w:rsidRDefault="00494E5A" w:rsidP="00494E5A">
      <w:pPr>
        <w:jc w:val="both"/>
        <w:rPr>
          <w:rFonts w:ascii="Times New Roman" w:hAnsi="Times New Roman" w:cs="Times New Roman"/>
          <w:sz w:val="24"/>
          <w:szCs w:val="24"/>
        </w:rPr>
      </w:pPr>
      <w:r w:rsidRPr="00F26BA3">
        <w:rPr>
          <w:rFonts w:ascii="Times New Roman" w:hAnsi="Times New Roman" w:cs="Times New Roman"/>
          <w:b/>
          <w:bCs/>
          <w:sz w:val="24"/>
          <w:szCs w:val="24"/>
        </w:rPr>
        <w:t>Strateegia meet</w:t>
      </w:r>
      <w:r w:rsidR="00F26BA3">
        <w:rPr>
          <w:rFonts w:ascii="Times New Roman" w:hAnsi="Times New Roman" w:cs="Times New Roman"/>
          <w:b/>
          <w:bCs/>
          <w:sz w:val="24"/>
          <w:szCs w:val="24"/>
        </w:rPr>
        <w:t>me indikaatorid ja sihttasemed</w:t>
      </w:r>
      <w:r w:rsidR="00F26BA3">
        <w:rPr>
          <w:rFonts w:ascii="Times New Roman" w:hAnsi="Times New Roman" w:cs="Times New Roman"/>
          <w:b/>
          <w:bCs/>
          <w:sz w:val="24"/>
          <w:szCs w:val="24"/>
        </w:rPr>
        <w:tab/>
        <w:t xml:space="preserve"> </w:t>
      </w:r>
      <w:r w:rsidR="00F26BA3">
        <w:rPr>
          <w:rFonts w:ascii="Times New Roman" w:hAnsi="Times New Roman" w:cs="Times New Roman"/>
          <w:b/>
          <w:bCs/>
          <w:sz w:val="24"/>
          <w:szCs w:val="24"/>
        </w:rPr>
        <w:br/>
      </w:r>
      <w:r w:rsidRPr="00F26BA3">
        <w:rPr>
          <w:rFonts w:ascii="Times New Roman" w:hAnsi="Times New Roman" w:cs="Times New Roman"/>
          <w:sz w:val="24"/>
          <w:szCs w:val="24"/>
        </w:rPr>
        <w:t>Tulemusmõõdikud ja soovitud sihttasemed:</w:t>
      </w:r>
    </w:p>
    <w:p w14:paraId="26D26D9B" w14:textId="77777777" w:rsidR="00494E5A" w:rsidRPr="00377453" w:rsidRDefault="00494E5A" w:rsidP="00377453">
      <w:pPr>
        <w:pStyle w:val="Loendilik"/>
        <w:numPr>
          <w:ilvl w:val="0"/>
          <w:numId w:val="2"/>
        </w:numPr>
        <w:spacing w:after="0"/>
        <w:jc w:val="both"/>
        <w:rPr>
          <w:rFonts w:ascii="Times New Roman" w:hAnsi="Times New Roman" w:cs="Times New Roman"/>
          <w:sz w:val="24"/>
          <w:szCs w:val="24"/>
        </w:rPr>
      </w:pPr>
      <w:r w:rsidRPr="00377453">
        <w:rPr>
          <w:rFonts w:ascii="Times New Roman" w:hAnsi="Times New Roman" w:cs="Times New Roman"/>
          <w:sz w:val="24"/>
          <w:szCs w:val="24"/>
        </w:rPr>
        <w:t>loodud kohapealsete töökohtade arv: 15 uut töökohta</w:t>
      </w:r>
      <w:r w:rsidR="00F26BA3" w:rsidRPr="00377453">
        <w:rPr>
          <w:rFonts w:ascii="Times New Roman" w:hAnsi="Times New Roman" w:cs="Times New Roman"/>
          <w:sz w:val="24"/>
          <w:szCs w:val="24"/>
        </w:rPr>
        <w:t>,</w:t>
      </w:r>
    </w:p>
    <w:p w14:paraId="71C3A49A" w14:textId="77777777" w:rsidR="00494E5A" w:rsidRPr="00377453" w:rsidRDefault="00494E5A" w:rsidP="00377453">
      <w:pPr>
        <w:pStyle w:val="Loendilik"/>
        <w:numPr>
          <w:ilvl w:val="0"/>
          <w:numId w:val="2"/>
        </w:numPr>
        <w:spacing w:after="0"/>
        <w:jc w:val="both"/>
        <w:rPr>
          <w:rFonts w:ascii="Times New Roman" w:hAnsi="Times New Roman" w:cs="Times New Roman"/>
          <w:sz w:val="24"/>
          <w:szCs w:val="24"/>
        </w:rPr>
      </w:pPr>
      <w:r w:rsidRPr="00377453">
        <w:rPr>
          <w:rFonts w:ascii="Times New Roman" w:hAnsi="Times New Roman" w:cs="Times New Roman"/>
          <w:sz w:val="24"/>
          <w:szCs w:val="24"/>
        </w:rPr>
        <w:t>säilitatud kohapealsete töökohtade arv: 10 töökohta</w:t>
      </w:r>
      <w:r w:rsidR="00F26BA3" w:rsidRPr="00377453">
        <w:rPr>
          <w:rFonts w:ascii="Times New Roman" w:hAnsi="Times New Roman" w:cs="Times New Roman"/>
          <w:sz w:val="24"/>
          <w:szCs w:val="24"/>
        </w:rPr>
        <w:t>.</w:t>
      </w:r>
    </w:p>
    <w:p w14:paraId="798EAB37" w14:textId="77777777" w:rsidR="00494E5A" w:rsidRPr="00F26BA3" w:rsidRDefault="00F26BA3" w:rsidP="00F26BA3">
      <w:pPr>
        <w:spacing w:after="0"/>
        <w:jc w:val="both"/>
        <w:rPr>
          <w:rFonts w:ascii="Times New Roman" w:hAnsi="Times New Roman" w:cs="Times New Roman"/>
          <w:sz w:val="24"/>
          <w:szCs w:val="24"/>
        </w:rPr>
      </w:pPr>
      <w:r>
        <w:rPr>
          <w:rFonts w:ascii="Times New Roman" w:hAnsi="Times New Roman" w:cs="Times New Roman"/>
          <w:sz w:val="24"/>
          <w:szCs w:val="24"/>
        </w:rPr>
        <w:br/>
      </w:r>
      <w:r w:rsidR="00494E5A" w:rsidRPr="00F26BA3">
        <w:rPr>
          <w:rFonts w:ascii="Times New Roman" w:hAnsi="Times New Roman" w:cs="Times New Roman"/>
          <w:sz w:val="24"/>
          <w:szCs w:val="24"/>
        </w:rPr>
        <w:t>Väljundmõõdikud ja soovitud sihttasemed:</w:t>
      </w:r>
    </w:p>
    <w:p w14:paraId="714B662C" w14:textId="77777777" w:rsidR="00494E5A" w:rsidRPr="00F26BA3" w:rsidRDefault="00494E5A" w:rsidP="00F26BA3">
      <w:pPr>
        <w:spacing w:after="0"/>
        <w:jc w:val="both"/>
        <w:rPr>
          <w:rFonts w:ascii="Times New Roman" w:hAnsi="Times New Roman" w:cs="Times New Roman"/>
          <w:sz w:val="24"/>
          <w:szCs w:val="24"/>
        </w:rPr>
      </w:pPr>
      <w:r w:rsidRPr="00F26BA3">
        <w:rPr>
          <w:rFonts w:ascii="Times New Roman" w:hAnsi="Times New Roman" w:cs="Times New Roman"/>
          <w:sz w:val="24"/>
          <w:szCs w:val="24"/>
        </w:rPr>
        <w:t>uute/parendatud kohalike teenuste/toodete arv piirkonnas: 25 uut/parendatud kohalikku teenust/toodet</w:t>
      </w:r>
      <w:r w:rsidR="00F26BA3">
        <w:rPr>
          <w:rFonts w:ascii="Times New Roman" w:hAnsi="Times New Roman" w:cs="Times New Roman"/>
          <w:sz w:val="24"/>
          <w:szCs w:val="24"/>
        </w:rPr>
        <w:t>.</w:t>
      </w:r>
    </w:p>
    <w:p w14:paraId="749B964D" w14:textId="77777777" w:rsidR="00494E5A" w:rsidRPr="00F26BA3" w:rsidRDefault="00F26BA3" w:rsidP="00F26BA3">
      <w:pPr>
        <w:spacing w:after="0"/>
        <w:jc w:val="both"/>
        <w:rPr>
          <w:rFonts w:ascii="Times New Roman" w:hAnsi="Times New Roman" w:cs="Times New Roman"/>
          <w:sz w:val="24"/>
          <w:szCs w:val="24"/>
        </w:rPr>
      </w:pPr>
      <w:r>
        <w:rPr>
          <w:rFonts w:ascii="Times New Roman" w:hAnsi="Times New Roman" w:cs="Times New Roman"/>
          <w:sz w:val="24"/>
          <w:szCs w:val="24"/>
        </w:rPr>
        <w:br/>
      </w:r>
      <w:r w:rsidR="00494E5A" w:rsidRPr="00F26BA3">
        <w:rPr>
          <w:rFonts w:ascii="Times New Roman" w:hAnsi="Times New Roman" w:cs="Times New Roman"/>
          <w:sz w:val="24"/>
          <w:szCs w:val="24"/>
        </w:rPr>
        <w:t xml:space="preserve">Kasusaajate arv tugiinfrastruktuuri rajamise projektidel: </w:t>
      </w:r>
      <w:r w:rsidR="00377453">
        <w:rPr>
          <w:rFonts w:ascii="Times New Roman" w:hAnsi="Times New Roman" w:cs="Times New Roman"/>
          <w:sz w:val="24"/>
          <w:szCs w:val="24"/>
        </w:rPr>
        <w:tab/>
      </w:r>
      <w:r w:rsidR="00377453">
        <w:rPr>
          <w:rFonts w:ascii="Times New Roman" w:hAnsi="Times New Roman" w:cs="Times New Roman"/>
          <w:sz w:val="24"/>
          <w:szCs w:val="24"/>
        </w:rPr>
        <w:br/>
      </w:r>
      <w:r w:rsidR="00494E5A" w:rsidRPr="00F26BA3">
        <w:rPr>
          <w:rFonts w:ascii="Times New Roman" w:hAnsi="Times New Roman" w:cs="Times New Roman"/>
          <w:sz w:val="24"/>
          <w:szCs w:val="24"/>
        </w:rPr>
        <w:t>vähemalt 5 tugiinfrastruktuuri projekti, igaühel mi</w:t>
      </w:r>
      <w:r>
        <w:rPr>
          <w:rFonts w:ascii="Times New Roman" w:hAnsi="Times New Roman" w:cs="Times New Roman"/>
          <w:sz w:val="24"/>
          <w:szCs w:val="24"/>
        </w:rPr>
        <w:t>nimaalselt 50 otsest kasusaajat.</w:t>
      </w:r>
    </w:p>
    <w:p w14:paraId="0FE1EC9B" w14:textId="77777777" w:rsidR="00494E5A" w:rsidRPr="00F26BA3" w:rsidRDefault="00F26BA3" w:rsidP="00494E5A">
      <w:pPr>
        <w:jc w:val="both"/>
        <w:rPr>
          <w:rFonts w:ascii="Times New Roman" w:hAnsi="Times New Roman" w:cs="Times New Roman"/>
          <w:sz w:val="24"/>
          <w:szCs w:val="24"/>
        </w:rPr>
      </w:pPr>
      <w:r>
        <w:rPr>
          <w:rFonts w:ascii="Times New Roman" w:hAnsi="Times New Roman" w:cs="Times New Roman"/>
          <w:b/>
          <w:bCs/>
          <w:sz w:val="24"/>
          <w:szCs w:val="24"/>
        </w:rPr>
        <w:br/>
      </w:r>
      <w:r w:rsidR="00494E5A" w:rsidRPr="00F26BA3">
        <w:rPr>
          <w:rFonts w:ascii="Times New Roman" w:hAnsi="Times New Roman" w:cs="Times New Roman"/>
          <w:b/>
          <w:bCs/>
          <w:sz w:val="24"/>
          <w:szCs w:val="24"/>
        </w:rPr>
        <w:t>Projektitoetuse</w:t>
      </w:r>
      <w:r>
        <w:rPr>
          <w:rFonts w:ascii="Times New Roman" w:hAnsi="Times New Roman" w:cs="Times New Roman"/>
          <w:b/>
          <w:bCs/>
          <w:sz w:val="24"/>
          <w:szCs w:val="24"/>
        </w:rPr>
        <w:t xml:space="preserve"> taotluste hindamiskriteeriumid</w:t>
      </w:r>
      <w:r w:rsidR="00494E5A" w:rsidRPr="00F26BA3">
        <w:rPr>
          <w:rFonts w:ascii="Times New Roman" w:hAnsi="Times New Roman" w:cs="Times New Roman"/>
          <w:b/>
          <w:bCs/>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br/>
      </w:r>
      <w:r w:rsidR="00494E5A" w:rsidRPr="00F26BA3">
        <w:rPr>
          <w:rFonts w:ascii="Times New Roman" w:hAnsi="Times New Roman" w:cs="Times New Roman"/>
          <w:sz w:val="24"/>
          <w:szCs w:val="24"/>
        </w:rPr>
        <w:t>PAKi projektide hindamiskriteeriumid on olemuslikult jaotatud kaheks:</w:t>
      </w:r>
    </w:p>
    <w:p w14:paraId="693EA7AF" w14:textId="77777777" w:rsidR="00494E5A" w:rsidRPr="00F26BA3" w:rsidRDefault="00494E5A" w:rsidP="00F26BA3">
      <w:pPr>
        <w:spacing w:after="0"/>
        <w:jc w:val="both"/>
        <w:rPr>
          <w:rFonts w:ascii="Times New Roman" w:hAnsi="Times New Roman" w:cs="Times New Roman"/>
          <w:sz w:val="24"/>
          <w:szCs w:val="24"/>
        </w:rPr>
      </w:pPr>
      <w:r w:rsidRPr="00F26BA3">
        <w:rPr>
          <w:rFonts w:ascii="Times New Roman" w:hAnsi="Times New Roman" w:cs="Times New Roman"/>
          <w:sz w:val="24"/>
          <w:szCs w:val="24"/>
        </w:rPr>
        <w:t>1) Üldised hindamiskriteeriumid, mis kehtivad kõikide strateegiliste valdkondade ja meetmete puhul</w:t>
      </w:r>
      <w:r w:rsidR="00F26BA3">
        <w:rPr>
          <w:rFonts w:ascii="Times New Roman" w:hAnsi="Times New Roman" w:cs="Times New Roman"/>
          <w:sz w:val="24"/>
          <w:szCs w:val="24"/>
        </w:rPr>
        <w:t xml:space="preserve"> </w:t>
      </w:r>
      <w:r w:rsidRPr="00F26BA3">
        <w:rPr>
          <w:rFonts w:ascii="Times New Roman" w:hAnsi="Times New Roman" w:cs="Times New Roman"/>
          <w:sz w:val="24"/>
          <w:szCs w:val="24"/>
        </w:rPr>
        <w:t>(osakaal kokku 40%), sh:</w:t>
      </w:r>
    </w:p>
    <w:p w14:paraId="23B3D951" w14:textId="77777777" w:rsidR="00494E5A" w:rsidRPr="00F26BA3" w:rsidRDefault="00494E5A" w:rsidP="00F26BA3">
      <w:pPr>
        <w:spacing w:after="0"/>
        <w:jc w:val="both"/>
        <w:rPr>
          <w:rFonts w:ascii="Times New Roman" w:hAnsi="Times New Roman" w:cs="Times New Roman"/>
          <w:sz w:val="24"/>
          <w:szCs w:val="24"/>
        </w:rPr>
      </w:pPr>
      <w:r w:rsidRPr="00F26BA3">
        <w:rPr>
          <w:rFonts w:ascii="Times New Roman" w:hAnsi="Times New Roman" w:cs="Times New Roman"/>
          <w:sz w:val="24"/>
          <w:szCs w:val="24"/>
        </w:rPr>
        <w:t>1.1 Projekti eesmärkide ja tegevuskava selgus ja realistlikkus (15%)</w:t>
      </w:r>
    </w:p>
    <w:p w14:paraId="45A4ABC0" w14:textId="77777777" w:rsidR="00494E5A" w:rsidRPr="00F26BA3" w:rsidRDefault="00494E5A" w:rsidP="00F26BA3">
      <w:pPr>
        <w:spacing w:after="0"/>
        <w:jc w:val="both"/>
        <w:rPr>
          <w:rFonts w:ascii="Times New Roman" w:hAnsi="Times New Roman" w:cs="Times New Roman"/>
          <w:sz w:val="24"/>
          <w:szCs w:val="24"/>
        </w:rPr>
      </w:pPr>
      <w:r w:rsidRPr="00F26BA3">
        <w:rPr>
          <w:rFonts w:ascii="Times New Roman" w:hAnsi="Times New Roman" w:cs="Times New Roman"/>
          <w:sz w:val="24"/>
          <w:szCs w:val="24"/>
        </w:rPr>
        <w:t>1.2 Projekti eelarve kuluefektiivsus ja ajakava realistlikkus (15%)</w:t>
      </w:r>
    </w:p>
    <w:p w14:paraId="595DCED9" w14:textId="77777777" w:rsidR="00494E5A" w:rsidRPr="00F26BA3" w:rsidRDefault="00494E5A" w:rsidP="00F26BA3">
      <w:pPr>
        <w:spacing w:after="0"/>
        <w:jc w:val="both"/>
        <w:rPr>
          <w:rFonts w:ascii="Times New Roman" w:hAnsi="Times New Roman" w:cs="Times New Roman"/>
          <w:sz w:val="24"/>
          <w:szCs w:val="24"/>
        </w:rPr>
      </w:pPr>
      <w:r w:rsidRPr="00F26BA3">
        <w:rPr>
          <w:rFonts w:ascii="Times New Roman" w:hAnsi="Times New Roman" w:cs="Times New Roman"/>
          <w:sz w:val="24"/>
          <w:szCs w:val="24"/>
        </w:rPr>
        <w:t>1.3 Taotleja kogemus ja pädevus ning projekti tulemuste jätkusuutlikkus (10%)</w:t>
      </w:r>
    </w:p>
    <w:p w14:paraId="7ED53C76" w14:textId="77777777" w:rsidR="00494E5A" w:rsidRPr="00F26BA3" w:rsidRDefault="00494E5A" w:rsidP="00F26BA3">
      <w:pPr>
        <w:spacing w:after="0"/>
        <w:jc w:val="both"/>
        <w:rPr>
          <w:rFonts w:ascii="Times New Roman" w:hAnsi="Times New Roman" w:cs="Times New Roman"/>
          <w:sz w:val="24"/>
          <w:szCs w:val="24"/>
        </w:rPr>
      </w:pPr>
      <w:r w:rsidRPr="00F26BA3">
        <w:rPr>
          <w:rFonts w:ascii="Times New Roman" w:hAnsi="Times New Roman" w:cs="Times New Roman"/>
          <w:sz w:val="24"/>
          <w:szCs w:val="24"/>
        </w:rPr>
        <w:t>2) Meetmespetsiifilised kriteeriumid (osakaal kokku 60%), sh:</w:t>
      </w:r>
    </w:p>
    <w:p w14:paraId="557D6EB5" w14:textId="77777777" w:rsidR="00494E5A" w:rsidRPr="00F26BA3" w:rsidRDefault="00494E5A" w:rsidP="00F26BA3">
      <w:pPr>
        <w:spacing w:after="0"/>
        <w:jc w:val="both"/>
        <w:rPr>
          <w:rFonts w:ascii="Times New Roman" w:hAnsi="Times New Roman" w:cs="Times New Roman"/>
          <w:sz w:val="24"/>
          <w:szCs w:val="24"/>
        </w:rPr>
      </w:pPr>
      <w:r w:rsidRPr="00F26BA3">
        <w:rPr>
          <w:rFonts w:ascii="Times New Roman" w:hAnsi="Times New Roman" w:cs="Times New Roman"/>
          <w:sz w:val="24"/>
          <w:szCs w:val="24"/>
        </w:rPr>
        <w:t>2.1. Projekti vastavus strateegia meetmespetsiifilisele eesmärgile ja soovitud olukorrale (20%)</w:t>
      </w:r>
    </w:p>
    <w:p w14:paraId="480CE8B3" w14:textId="77777777" w:rsidR="00494E5A" w:rsidRPr="00F26BA3" w:rsidRDefault="00494E5A" w:rsidP="00F26BA3">
      <w:pPr>
        <w:spacing w:after="0"/>
        <w:jc w:val="both"/>
        <w:rPr>
          <w:rFonts w:ascii="Times New Roman" w:hAnsi="Times New Roman" w:cs="Times New Roman"/>
          <w:sz w:val="24"/>
          <w:szCs w:val="24"/>
        </w:rPr>
      </w:pPr>
      <w:r w:rsidRPr="00F26BA3">
        <w:rPr>
          <w:rFonts w:ascii="Times New Roman" w:hAnsi="Times New Roman" w:cs="Times New Roman"/>
          <w:sz w:val="24"/>
          <w:szCs w:val="24"/>
        </w:rPr>
        <w:t>2.2. Projekti mõju meetmespetsiifilistele indikaatorite täitmisele (20%)</w:t>
      </w:r>
    </w:p>
    <w:p w14:paraId="3247F7CA" w14:textId="77777777" w:rsidR="00500396" w:rsidRPr="00F26BA3" w:rsidRDefault="00494E5A" w:rsidP="00F26BA3">
      <w:pPr>
        <w:spacing w:after="0"/>
        <w:jc w:val="both"/>
        <w:rPr>
          <w:rFonts w:ascii="Times New Roman" w:hAnsi="Times New Roman" w:cs="Times New Roman"/>
          <w:sz w:val="24"/>
          <w:szCs w:val="24"/>
        </w:rPr>
      </w:pPr>
      <w:r w:rsidRPr="00F26BA3">
        <w:rPr>
          <w:rFonts w:ascii="Times New Roman" w:hAnsi="Times New Roman" w:cs="Times New Roman"/>
          <w:sz w:val="24"/>
          <w:szCs w:val="24"/>
        </w:rPr>
        <w:t>2.3.</w:t>
      </w:r>
      <w:r w:rsidR="00F26BA3">
        <w:rPr>
          <w:rFonts w:ascii="Times New Roman" w:hAnsi="Times New Roman" w:cs="Times New Roman"/>
          <w:sz w:val="24"/>
          <w:szCs w:val="24"/>
        </w:rPr>
        <w:t xml:space="preserve"> Uuenduslikkus ja koostöö (20%)</w:t>
      </w:r>
    </w:p>
    <w:sectPr w:rsidR="00500396" w:rsidRPr="00F26BA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A481E" w14:textId="77777777" w:rsidR="00444AE1" w:rsidRDefault="00444AE1" w:rsidP="00314CF5">
      <w:pPr>
        <w:spacing w:after="0" w:line="240" w:lineRule="auto"/>
      </w:pPr>
      <w:r>
        <w:separator/>
      </w:r>
    </w:p>
  </w:endnote>
  <w:endnote w:type="continuationSeparator" w:id="0">
    <w:p w14:paraId="55C120B6" w14:textId="77777777" w:rsidR="00444AE1" w:rsidRDefault="00444AE1" w:rsidP="0031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C79C1" w14:textId="77777777" w:rsidR="00444AE1" w:rsidRDefault="00444AE1" w:rsidP="00314CF5">
      <w:pPr>
        <w:spacing w:after="0" w:line="240" w:lineRule="auto"/>
      </w:pPr>
      <w:r>
        <w:separator/>
      </w:r>
    </w:p>
  </w:footnote>
  <w:footnote w:type="continuationSeparator" w:id="0">
    <w:p w14:paraId="4D28C7D3" w14:textId="77777777" w:rsidR="00444AE1" w:rsidRDefault="00444AE1" w:rsidP="00314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72BD2" w14:textId="77777777" w:rsidR="00377453" w:rsidRPr="00377453" w:rsidRDefault="00377453" w:rsidP="00377453">
    <w:pPr>
      <w:pStyle w:val="Pis"/>
      <w:jc w:val="right"/>
      <w:rPr>
        <w:rFonts w:ascii="Times New Roman" w:hAnsi="Times New Roman" w:cs="Times New Roman"/>
      </w:rPr>
    </w:pPr>
    <w:r w:rsidRPr="00377453">
      <w:rPr>
        <w:rFonts w:ascii="Times New Roman" w:hAnsi="Times New Roman" w:cs="Times New Roman"/>
      </w:rPr>
      <w:t>Kinnitatud PAK üldkoosolekul 08.09.2020</w:t>
    </w:r>
  </w:p>
  <w:p w14:paraId="5ED8DAA6" w14:textId="77777777" w:rsidR="00377453" w:rsidRDefault="00377453">
    <w:pPr>
      <w:pStyle w:val="Pis"/>
    </w:pPr>
  </w:p>
  <w:p w14:paraId="4048F775" w14:textId="77777777" w:rsidR="00314CF5" w:rsidRDefault="00314CF5">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8B6"/>
    <w:multiLevelType w:val="hybridMultilevel"/>
    <w:tmpl w:val="A42494F8"/>
    <w:lvl w:ilvl="0" w:tplc="7C02F7A2">
      <w:numFmt w:val="bullet"/>
      <w:lvlText w:val=""/>
      <w:lvlJc w:val="left"/>
      <w:pPr>
        <w:ind w:left="730" w:hanging="37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856D00"/>
    <w:multiLevelType w:val="hybridMultilevel"/>
    <w:tmpl w:val="C5EEF790"/>
    <w:lvl w:ilvl="0" w:tplc="7C02F7A2">
      <w:numFmt w:val="bullet"/>
      <w:lvlText w:val=""/>
      <w:lvlJc w:val="left"/>
      <w:pPr>
        <w:ind w:left="730" w:hanging="37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E65552B"/>
    <w:multiLevelType w:val="hybridMultilevel"/>
    <w:tmpl w:val="1D6CFA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D045F64"/>
    <w:multiLevelType w:val="hybridMultilevel"/>
    <w:tmpl w:val="0D6C60DC"/>
    <w:lvl w:ilvl="0" w:tplc="3C46D52C">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50"/>
    <w:rsid w:val="001A2683"/>
    <w:rsid w:val="00314CF5"/>
    <w:rsid w:val="00377453"/>
    <w:rsid w:val="00444AE1"/>
    <w:rsid w:val="00494E5A"/>
    <w:rsid w:val="00500396"/>
    <w:rsid w:val="008154BF"/>
    <w:rsid w:val="008B79F3"/>
    <w:rsid w:val="00C62850"/>
    <w:rsid w:val="00E00D14"/>
    <w:rsid w:val="00E14129"/>
    <w:rsid w:val="00F26BA3"/>
    <w:rsid w:val="00FE01B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049F"/>
  <w15:chartTrackingRefBased/>
  <w15:docId w15:val="{FFFA185A-B9CF-40C7-AD0C-2758B76E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494E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494E5A"/>
    <w:rPr>
      <w:rFonts w:asciiTheme="majorHAnsi" w:eastAsiaTheme="majorEastAsia" w:hAnsiTheme="majorHAnsi" w:cstheme="majorBidi"/>
      <w:color w:val="2E74B5" w:themeColor="accent1" w:themeShade="BF"/>
      <w:sz w:val="32"/>
      <w:szCs w:val="32"/>
    </w:rPr>
  </w:style>
  <w:style w:type="paragraph" w:styleId="Pis">
    <w:name w:val="header"/>
    <w:basedOn w:val="Normaallaad"/>
    <w:link w:val="PisMrk"/>
    <w:uiPriority w:val="99"/>
    <w:unhideWhenUsed/>
    <w:rsid w:val="00314CF5"/>
    <w:pPr>
      <w:tabs>
        <w:tab w:val="center" w:pos="4536"/>
        <w:tab w:val="right" w:pos="9072"/>
      </w:tabs>
      <w:spacing w:after="0" w:line="240" w:lineRule="auto"/>
    </w:pPr>
  </w:style>
  <w:style w:type="character" w:customStyle="1" w:styleId="PisMrk">
    <w:name w:val="Päis Märk"/>
    <w:basedOn w:val="Liguvaikefont"/>
    <w:link w:val="Pis"/>
    <w:uiPriority w:val="99"/>
    <w:rsid w:val="00314CF5"/>
  </w:style>
  <w:style w:type="paragraph" w:styleId="Jalus">
    <w:name w:val="footer"/>
    <w:basedOn w:val="Normaallaad"/>
    <w:link w:val="JalusMrk"/>
    <w:uiPriority w:val="99"/>
    <w:unhideWhenUsed/>
    <w:rsid w:val="00314CF5"/>
    <w:pPr>
      <w:tabs>
        <w:tab w:val="center" w:pos="4536"/>
        <w:tab w:val="right" w:pos="9072"/>
      </w:tabs>
      <w:spacing w:after="0" w:line="240" w:lineRule="auto"/>
    </w:pPr>
  </w:style>
  <w:style w:type="character" w:customStyle="1" w:styleId="JalusMrk">
    <w:name w:val="Jalus Märk"/>
    <w:basedOn w:val="Liguvaikefont"/>
    <w:link w:val="Jalus"/>
    <w:uiPriority w:val="99"/>
    <w:rsid w:val="00314CF5"/>
  </w:style>
  <w:style w:type="paragraph" w:styleId="Loendilik">
    <w:name w:val="List Paragraph"/>
    <w:basedOn w:val="Normaallaad"/>
    <w:uiPriority w:val="34"/>
    <w:qFormat/>
    <w:rsid w:val="00F26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3866</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 ...</dc:creator>
  <cp:keywords/>
  <dc:description/>
  <cp:lastModifiedBy>Lii ...</cp:lastModifiedBy>
  <cp:revision>2</cp:revision>
  <dcterms:created xsi:type="dcterms:W3CDTF">2020-09-09T07:01:00Z</dcterms:created>
  <dcterms:modified xsi:type="dcterms:W3CDTF">2020-09-09T07:01:00Z</dcterms:modified>
</cp:coreProperties>
</file>